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B9315" w14:textId="16904E5B" w:rsidR="00713CDA" w:rsidRDefault="00846142" w:rsidP="00B771E6">
      <w:pPr>
        <w:jc w:val="center"/>
        <w:rPr>
          <w:rFonts w:asciiTheme="majorHAnsi" w:hAnsiTheme="majorHAnsi" w:cstheme="majorHAnsi"/>
          <w:b/>
          <w:bCs/>
          <w:sz w:val="36"/>
          <w:szCs w:val="36"/>
        </w:rPr>
      </w:pPr>
      <w:r w:rsidRPr="00AC7B6D">
        <w:rPr>
          <w:rFonts w:ascii="Times New Roman" w:eastAsia="Times New Roman" w:hAnsi="Times New Roman" w:cs="Times New Roman"/>
          <w:noProof/>
        </w:rPr>
        <w:drawing>
          <wp:anchor distT="0" distB="0" distL="114300" distR="114300" simplePos="0" relativeHeight="251659264" behindDoc="1" locked="0" layoutInCell="1" allowOverlap="1" wp14:anchorId="707DCBE2" wp14:editId="1E895BB7">
            <wp:simplePos x="0" y="0"/>
            <wp:positionH relativeFrom="column">
              <wp:posOffset>2105025</wp:posOffset>
            </wp:positionH>
            <wp:positionV relativeFrom="paragraph">
              <wp:posOffset>-919655</wp:posOffset>
            </wp:positionV>
            <wp:extent cx="1609308" cy="1403287"/>
            <wp:effectExtent l="0" t="0" r="3810" b="0"/>
            <wp:wrapNone/>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ap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308" cy="1403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AA2C3" w14:textId="48E495D9" w:rsidR="00846142" w:rsidRPr="00362495" w:rsidRDefault="00B326BC" w:rsidP="00362495">
      <w:pPr>
        <w:jc w:val="center"/>
        <w:rPr>
          <w:rFonts w:asciiTheme="majorHAnsi" w:hAnsiTheme="majorHAnsi" w:cstheme="majorHAnsi"/>
          <w:b/>
          <w:bCs/>
          <w:sz w:val="36"/>
          <w:szCs w:val="36"/>
        </w:rPr>
      </w:pPr>
      <w:r w:rsidRPr="00B326BC">
        <w:rPr>
          <w:rFonts w:asciiTheme="majorHAnsi" w:hAnsiTheme="majorHAnsi" w:cstheme="majorHAnsi"/>
          <w:b/>
          <w:bCs/>
          <w:sz w:val="36"/>
          <w:szCs w:val="36"/>
        </w:rPr>
        <w:t>Mobile Food Service Permit</w:t>
      </w:r>
      <w:r>
        <w:rPr>
          <w:rFonts w:asciiTheme="majorHAnsi" w:hAnsiTheme="majorHAnsi" w:cstheme="majorHAnsi"/>
          <w:b/>
          <w:bCs/>
          <w:sz w:val="36"/>
          <w:szCs w:val="36"/>
        </w:rPr>
        <w:t xml:space="preserve"> Application</w:t>
      </w:r>
    </w:p>
    <w:p w14:paraId="1CBEAEA4" w14:textId="0306417A" w:rsidR="00361DC6" w:rsidRPr="00846142" w:rsidRDefault="00B326BC">
      <w:pPr>
        <w:rPr>
          <w:rFonts w:asciiTheme="majorHAnsi" w:hAnsiTheme="majorHAnsi" w:cstheme="majorHAnsi"/>
          <w:b/>
          <w:bCs/>
          <w:i/>
          <w:iCs/>
          <w:sz w:val="27"/>
          <w:szCs w:val="27"/>
        </w:rPr>
      </w:pPr>
      <w:r w:rsidRPr="00846142">
        <w:rPr>
          <w:rFonts w:asciiTheme="majorHAnsi" w:hAnsiTheme="majorHAnsi" w:cstheme="majorHAnsi"/>
          <w:b/>
          <w:bCs/>
          <w:sz w:val="27"/>
          <w:szCs w:val="27"/>
        </w:rPr>
        <w:t>Checklist</w:t>
      </w:r>
      <w:r w:rsidR="00361DC6" w:rsidRPr="00846142">
        <w:rPr>
          <w:rFonts w:asciiTheme="majorHAnsi" w:hAnsiTheme="majorHAnsi" w:cstheme="majorHAnsi"/>
          <w:b/>
          <w:bCs/>
          <w:i/>
          <w:iCs/>
          <w:sz w:val="27"/>
          <w:szCs w:val="27"/>
        </w:rPr>
        <w:t xml:space="preserve"> </w:t>
      </w:r>
    </w:p>
    <w:p w14:paraId="5B686238" w14:textId="070C0940" w:rsidR="00B326BC" w:rsidRDefault="00361DC6">
      <w:pPr>
        <w:rPr>
          <w:rFonts w:asciiTheme="majorHAnsi" w:hAnsiTheme="majorHAnsi" w:cstheme="majorHAnsi"/>
          <w:b/>
          <w:bCs/>
          <w:sz w:val="30"/>
          <w:szCs w:val="30"/>
        </w:rPr>
      </w:pPr>
      <w:r w:rsidRPr="00361DC6">
        <w:rPr>
          <w:rFonts w:asciiTheme="majorHAnsi" w:hAnsiTheme="majorHAnsi" w:cstheme="majorHAnsi"/>
          <w:b/>
          <w:bCs/>
          <w:i/>
          <w:iCs/>
          <w:sz w:val="20"/>
          <w:szCs w:val="20"/>
        </w:rPr>
        <w:t>Please Attach the Following to</w:t>
      </w:r>
      <w:r>
        <w:rPr>
          <w:rFonts w:asciiTheme="majorHAnsi" w:hAnsiTheme="majorHAnsi" w:cstheme="majorHAnsi"/>
          <w:b/>
          <w:bCs/>
          <w:i/>
          <w:iCs/>
          <w:sz w:val="20"/>
          <w:szCs w:val="20"/>
        </w:rPr>
        <w:t xml:space="preserve"> this</w:t>
      </w:r>
      <w:r w:rsidRPr="00361DC6">
        <w:rPr>
          <w:rFonts w:asciiTheme="majorHAnsi" w:hAnsiTheme="majorHAnsi" w:cstheme="majorHAnsi"/>
          <w:b/>
          <w:bCs/>
          <w:i/>
          <w:iCs/>
          <w:sz w:val="20"/>
          <w:szCs w:val="20"/>
        </w:rPr>
        <w:t xml:space="preserve"> Application</w:t>
      </w:r>
      <w:r>
        <w:rPr>
          <w:rFonts w:asciiTheme="majorHAnsi" w:hAnsiTheme="majorHAnsi" w:cstheme="majorHAnsi"/>
          <w:b/>
          <w:bCs/>
          <w:i/>
          <w:iCs/>
          <w:sz w:val="20"/>
          <w:szCs w:val="20"/>
        </w:rPr>
        <w:t>:</w:t>
      </w:r>
    </w:p>
    <w:p w14:paraId="7D8E47C5" w14:textId="6484B45F" w:rsidR="00B326BC" w:rsidRPr="00846142" w:rsidRDefault="00361DC6" w:rsidP="00B326BC">
      <w:pPr>
        <w:pStyle w:val="ListParagraph"/>
        <w:numPr>
          <w:ilvl w:val="0"/>
          <w:numId w:val="1"/>
        </w:numPr>
        <w:rPr>
          <w:rFonts w:cstheme="minorHAnsi"/>
          <w:sz w:val="22"/>
          <w:szCs w:val="22"/>
        </w:rPr>
      </w:pPr>
      <w:r w:rsidRPr="00846142">
        <w:rPr>
          <w:rFonts w:cstheme="minorHAnsi"/>
          <w:sz w:val="22"/>
          <w:szCs w:val="22"/>
        </w:rPr>
        <w:t>Copy of approved permit and inspection certificate for the base operation</w:t>
      </w:r>
      <w:r w:rsidR="00226E48" w:rsidRPr="00846142">
        <w:rPr>
          <w:rFonts w:cstheme="minorHAnsi"/>
          <w:sz w:val="22"/>
          <w:szCs w:val="22"/>
        </w:rPr>
        <w:t>,</w:t>
      </w:r>
      <w:r w:rsidRPr="00846142">
        <w:rPr>
          <w:rFonts w:cstheme="minorHAnsi"/>
          <w:sz w:val="22"/>
          <w:szCs w:val="22"/>
        </w:rPr>
        <w:t xml:space="preserve"> issue</w:t>
      </w:r>
      <w:r w:rsidR="00226E48" w:rsidRPr="00846142">
        <w:rPr>
          <w:rFonts w:cstheme="minorHAnsi"/>
          <w:sz w:val="22"/>
          <w:szCs w:val="22"/>
        </w:rPr>
        <w:t>d</w:t>
      </w:r>
      <w:r w:rsidRPr="00846142">
        <w:rPr>
          <w:rFonts w:cstheme="minorHAnsi"/>
          <w:sz w:val="22"/>
          <w:szCs w:val="22"/>
        </w:rPr>
        <w:t xml:space="preserve"> by the Health Department or Georgia Department of Agriculture</w:t>
      </w:r>
    </w:p>
    <w:p w14:paraId="641CF2FC" w14:textId="1DD1DE91" w:rsidR="00B326BC" w:rsidRDefault="00361DC6" w:rsidP="00361DC6">
      <w:pPr>
        <w:pStyle w:val="ListParagraph"/>
        <w:numPr>
          <w:ilvl w:val="0"/>
          <w:numId w:val="1"/>
        </w:numPr>
        <w:rPr>
          <w:rFonts w:cstheme="minorHAnsi"/>
          <w:sz w:val="22"/>
          <w:szCs w:val="22"/>
        </w:rPr>
      </w:pPr>
      <w:r w:rsidRPr="00846142">
        <w:rPr>
          <w:rFonts w:cstheme="minorHAnsi"/>
          <w:sz w:val="22"/>
          <w:szCs w:val="22"/>
        </w:rPr>
        <w:t>Completed food safety training certification</w:t>
      </w:r>
    </w:p>
    <w:p w14:paraId="1754150E" w14:textId="44BAC284" w:rsidR="005B351D" w:rsidRPr="00846142" w:rsidRDefault="005B351D" w:rsidP="00361DC6">
      <w:pPr>
        <w:pStyle w:val="ListParagraph"/>
        <w:numPr>
          <w:ilvl w:val="0"/>
          <w:numId w:val="1"/>
        </w:numPr>
        <w:rPr>
          <w:rFonts w:cstheme="minorHAnsi"/>
          <w:sz w:val="22"/>
          <w:szCs w:val="22"/>
        </w:rPr>
      </w:pPr>
      <w:r>
        <w:rPr>
          <w:rFonts w:cstheme="minorHAnsi"/>
          <w:sz w:val="22"/>
          <w:szCs w:val="22"/>
        </w:rPr>
        <w:t xml:space="preserve">$100 fee payment. You may pay at Dahlonega City Hall or send a check in to (465 Riley Road, Dahlonega, GA 30533) Please make the </w:t>
      </w:r>
      <w:proofErr w:type="spellStart"/>
      <w:r>
        <w:rPr>
          <w:rFonts w:cstheme="minorHAnsi"/>
          <w:sz w:val="22"/>
          <w:szCs w:val="22"/>
        </w:rPr>
        <w:t>check out</w:t>
      </w:r>
      <w:proofErr w:type="spellEnd"/>
      <w:r>
        <w:rPr>
          <w:rFonts w:cstheme="minorHAnsi"/>
          <w:sz w:val="22"/>
          <w:szCs w:val="22"/>
        </w:rPr>
        <w:t xml:space="preserve"> to the City of Dahlonega </w:t>
      </w:r>
    </w:p>
    <w:p w14:paraId="14E0EEBA" w14:textId="77777777" w:rsidR="00361DC6" w:rsidRPr="00361DC6" w:rsidRDefault="00361DC6" w:rsidP="00361DC6">
      <w:pPr>
        <w:pStyle w:val="ListParagraph"/>
        <w:rPr>
          <w:rFonts w:cstheme="minorHAnsi"/>
        </w:rPr>
      </w:pPr>
    </w:p>
    <w:p w14:paraId="4B1AF504" w14:textId="6EB3003C" w:rsidR="00B326BC" w:rsidRPr="00846142" w:rsidRDefault="00B326BC">
      <w:pPr>
        <w:rPr>
          <w:rFonts w:asciiTheme="majorHAnsi" w:hAnsiTheme="majorHAnsi" w:cstheme="majorHAnsi"/>
          <w:b/>
          <w:bCs/>
          <w:sz w:val="27"/>
          <w:szCs w:val="27"/>
        </w:rPr>
      </w:pPr>
      <w:r w:rsidRPr="00846142">
        <w:rPr>
          <w:rFonts w:asciiTheme="majorHAnsi" w:hAnsiTheme="majorHAnsi" w:cstheme="majorHAnsi"/>
          <w:b/>
          <w:bCs/>
          <w:sz w:val="27"/>
          <w:szCs w:val="27"/>
        </w:rPr>
        <w:t>Applicant Contact Information</w:t>
      </w:r>
    </w:p>
    <w:p w14:paraId="5A9CA09A" w14:textId="77777777" w:rsidR="00B326BC" w:rsidRPr="00846142" w:rsidRDefault="00B326BC">
      <w:pPr>
        <w:rPr>
          <w:rFonts w:asciiTheme="majorHAnsi" w:hAnsiTheme="majorHAnsi" w:cstheme="majorHAnsi"/>
          <w:sz w:val="22"/>
          <w:szCs w:val="22"/>
        </w:rPr>
      </w:pPr>
    </w:p>
    <w:p w14:paraId="299DFA45" w14:textId="45F3FF7E" w:rsidR="00716356" w:rsidRPr="00846142" w:rsidRDefault="00B326BC">
      <w:pPr>
        <w:rPr>
          <w:sz w:val="22"/>
          <w:szCs w:val="22"/>
        </w:rPr>
      </w:pPr>
      <w:r w:rsidRPr="00846142">
        <w:rPr>
          <w:sz w:val="22"/>
          <w:szCs w:val="22"/>
        </w:rPr>
        <w:t>Name: ____________________________</w:t>
      </w:r>
      <w:r w:rsidR="00226E48" w:rsidRPr="00846142">
        <w:rPr>
          <w:sz w:val="22"/>
          <w:szCs w:val="22"/>
        </w:rPr>
        <w:t>__</w:t>
      </w:r>
      <w:r w:rsidRPr="00846142">
        <w:rPr>
          <w:sz w:val="22"/>
          <w:szCs w:val="22"/>
        </w:rPr>
        <w:t>____</w:t>
      </w:r>
      <w:r w:rsidR="00713CDA">
        <w:rPr>
          <w:sz w:val="22"/>
          <w:szCs w:val="22"/>
        </w:rPr>
        <w:t>_</w:t>
      </w:r>
      <w:r w:rsidRPr="00846142">
        <w:rPr>
          <w:sz w:val="22"/>
          <w:szCs w:val="22"/>
        </w:rPr>
        <w:t>__</w:t>
      </w:r>
      <w:r w:rsidR="00713CDA">
        <w:rPr>
          <w:sz w:val="22"/>
          <w:szCs w:val="22"/>
        </w:rPr>
        <w:t xml:space="preserve"> </w:t>
      </w:r>
      <w:r w:rsidR="00713CDA" w:rsidRPr="00846142">
        <w:rPr>
          <w:sz w:val="22"/>
          <w:szCs w:val="22"/>
        </w:rPr>
        <w:t>Address: _</w:t>
      </w:r>
      <w:r w:rsidRPr="00846142">
        <w:rPr>
          <w:sz w:val="22"/>
          <w:szCs w:val="22"/>
        </w:rPr>
        <w:t>__________</w:t>
      </w:r>
      <w:r w:rsidR="00713CDA">
        <w:rPr>
          <w:sz w:val="22"/>
          <w:szCs w:val="22"/>
        </w:rPr>
        <w:t>_______</w:t>
      </w:r>
      <w:r w:rsidRPr="00846142">
        <w:rPr>
          <w:sz w:val="22"/>
          <w:szCs w:val="22"/>
        </w:rPr>
        <w:t>_______________</w:t>
      </w:r>
    </w:p>
    <w:p w14:paraId="0E75A350" w14:textId="77777777" w:rsidR="00B326BC" w:rsidRPr="00846142" w:rsidRDefault="00B326BC">
      <w:pPr>
        <w:rPr>
          <w:sz w:val="22"/>
          <w:szCs w:val="22"/>
        </w:rPr>
      </w:pPr>
    </w:p>
    <w:p w14:paraId="1C080E48" w14:textId="543B7AB0" w:rsidR="00B326BC" w:rsidRPr="00846142" w:rsidRDefault="00B326BC">
      <w:pPr>
        <w:rPr>
          <w:sz w:val="22"/>
          <w:szCs w:val="22"/>
        </w:rPr>
      </w:pPr>
      <w:r w:rsidRPr="00846142">
        <w:rPr>
          <w:sz w:val="22"/>
          <w:szCs w:val="22"/>
        </w:rPr>
        <w:t>Phone: _____________</w:t>
      </w:r>
      <w:r w:rsidR="00226E48" w:rsidRPr="00846142">
        <w:rPr>
          <w:sz w:val="22"/>
          <w:szCs w:val="22"/>
        </w:rPr>
        <w:t>___</w:t>
      </w:r>
      <w:r w:rsidRPr="00846142">
        <w:rPr>
          <w:sz w:val="22"/>
          <w:szCs w:val="22"/>
        </w:rPr>
        <w:t>________</w:t>
      </w:r>
      <w:r w:rsidR="00713CDA">
        <w:rPr>
          <w:sz w:val="22"/>
          <w:szCs w:val="22"/>
        </w:rPr>
        <w:t>_______________</w:t>
      </w:r>
      <w:r w:rsidRPr="00846142">
        <w:rPr>
          <w:sz w:val="22"/>
          <w:szCs w:val="22"/>
        </w:rPr>
        <w:t>__ Email: _______________________________</w:t>
      </w:r>
    </w:p>
    <w:p w14:paraId="5B797DC1" w14:textId="5EDA359F" w:rsidR="00B326BC" w:rsidRDefault="00B326BC"/>
    <w:p w14:paraId="7EAD1B5D" w14:textId="70888934" w:rsidR="00B326BC" w:rsidRDefault="00B326BC">
      <w:pPr>
        <w:rPr>
          <w:rFonts w:asciiTheme="majorHAnsi" w:hAnsiTheme="majorHAnsi" w:cstheme="majorHAnsi"/>
          <w:b/>
          <w:bCs/>
          <w:sz w:val="27"/>
          <w:szCs w:val="27"/>
        </w:rPr>
      </w:pPr>
      <w:r w:rsidRPr="00846142">
        <w:rPr>
          <w:rFonts w:asciiTheme="majorHAnsi" w:hAnsiTheme="majorHAnsi" w:cstheme="majorHAnsi"/>
          <w:b/>
          <w:bCs/>
          <w:sz w:val="27"/>
          <w:szCs w:val="27"/>
        </w:rPr>
        <w:t>Event Details</w:t>
      </w:r>
    </w:p>
    <w:p w14:paraId="0D0FA358" w14:textId="77777777" w:rsidR="0064737D" w:rsidRDefault="0064737D">
      <w:pPr>
        <w:rPr>
          <w:rFonts w:cstheme="minorHAnsi"/>
          <w:sz w:val="22"/>
          <w:szCs w:val="22"/>
        </w:rPr>
      </w:pPr>
    </w:p>
    <w:p w14:paraId="59A540B3" w14:textId="50775549" w:rsidR="00B326BC" w:rsidRDefault="0064737D">
      <w:pPr>
        <w:rPr>
          <w:rFonts w:cstheme="minorHAnsi"/>
          <w:sz w:val="22"/>
          <w:szCs w:val="22"/>
        </w:rPr>
      </w:pPr>
      <w:r w:rsidRPr="0064737D">
        <w:rPr>
          <w:rFonts w:cstheme="minorHAnsi"/>
          <w:sz w:val="22"/>
          <w:szCs w:val="22"/>
        </w:rPr>
        <w:t xml:space="preserve">Name of Event: </w:t>
      </w:r>
      <w:r>
        <w:rPr>
          <w:rFonts w:cstheme="minorHAnsi"/>
          <w:sz w:val="22"/>
          <w:szCs w:val="22"/>
        </w:rPr>
        <w:t>_______________________________________________________________________</w:t>
      </w:r>
    </w:p>
    <w:p w14:paraId="4C2D7E28" w14:textId="77777777" w:rsidR="0064737D" w:rsidRPr="0064737D" w:rsidRDefault="0064737D">
      <w:pPr>
        <w:rPr>
          <w:rFonts w:cstheme="minorHAnsi"/>
          <w:sz w:val="22"/>
          <w:szCs w:val="22"/>
        </w:rPr>
      </w:pPr>
    </w:p>
    <w:p w14:paraId="15BAE052" w14:textId="0C41FBC3" w:rsidR="00713CDA" w:rsidRDefault="00B326BC">
      <w:pPr>
        <w:rPr>
          <w:rFonts w:cstheme="minorHAnsi"/>
          <w:sz w:val="22"/>
          <w:szCs w:val="22"/>
        </w:rPr>
      </w:pPr>
      <w:r w:rsidRPr="00846142">
        <w:rPr>
          <w:rFonts w:cstheme="minorHAnsi"/>
          <w:sz w:val="22"/>
          <w:szCs w:val="22"/>
        </w:rPr>
        <w:t>Dates Vendor Intends to Vend: ____________</w:t>
      </w:r>
      <w:r w:rsidR="00B771E6">
        <w:rPr>
          <w:rFonts w:cstheme="minorHAnsi"/>
          <w:sz w:val="22"/>
          <w:szCs w:val="22"/>
        </w:rPr>
        <w:t>__</w:t>
      </w:r>
      <w:r w:rsidR="00713CDA">
        <w:rPr>
          <w:rFonts w:cstheme="minorHAnsi"/>
          <w:sz w:val="22"/>
          <w:szCs w:val="22"/>
        </w:rPr>
        <w:t xml:space="preserve">_____ </w:t>
      </w:r>
      <w:r w:rsidRPr="00846142">
        <w:rPr>
          <w:rFonts w:cstheme="minorHAnsi"/>
          <w:sz w:val="22"/>
          <w:szCs w:val="22"/>
        </w:rPr>
        <w:t>Times: ___________</w:t>
      </w:r>
      <w:r w:rsidR="00B771E6">
        <w:rPr>
          <w:rFonts w:cstheme="minorHAnsi"/>
          <w:sz w:val="22"/>
          <w:szCs w:val="22"/>
        </w:rPr>
        <w:t>_________________</w:t>
      </w:r>
      <w:r w:rsidRPr="00846142">
        <w:rPr>
          <w:rFonts w:cstheme="minorHAnsi"/>
          <w:sz w:val="22"/>
          <w:szCs w:val="22"/>
        </w:rPr>
        <w:t>____</w:t>
      </w:r>
      <w:r w:rsidR="00713CDA">
        <w:rPr>
          <w:rFonts w:cstheme="minorHAnsi"/>
          <w:sz w:val="22"/>
          <w:szCs w:val="22"/>
        </w:rPr>
        <w:t>_</w:t>
      </w:r>
    </w:p>
    <w:p w14:paraId="203AB1CA" w14:textId="77777777" w:rsidR="00B771E6" w:rsidRDefault="00B771E6">
      <w:pPr>
        <w:rPr>
          <w:rFonts w:cstheme="minorHAnsi"/>
          <w:sz w:val="22"/>
          <w:szCs w:val="22"/>
        </w:rPr>
      </w:pPr>
    </w:p>
    <w:p w14:paraId="37345F77" w14:textId="4DD8EAF7" w:rsidR="00B326BC" w:rsidRPr="00846142" w:rsidRDefault="00B326BC">
      <w:pPr>
        <w:rPr>
          <w:rFonts w:cstheme="minorHAnsi"/>
          <w:sz w:val="22"/>
          <w:szCs w:val="22"/>
        </w:rPr>
      </w:pPr>
      <w:r w:rsidRPr="00846142">
        <w:rPr>
          <w:rFonts w:cstheme="minorHAnsi"/>
          <w:sz w:val="22"/>
          <w:szCs w:val="22"/>
        </w:rPr>
        <w:t>Food Being Sold at Event: _________________________________________________________</w:t>
      </w:r>
    </w:p>
    <w:p w14:paraId="5A5AD665" w14:textId="69DFC624" w:rsidR="00B326BC" w:rsidRDefault="00B326BC">
      <w:pPr>
        <w:rPr>
          <w:rFonts w:cstheme="minorHAnsi"/>
        </w:rPr>
      </w:pPr>
    </w:p>
    <w:p w14:paraId="5E75B867" w14:textId="2E9BFC10" w:rsidR="00B326BC" w:rsidRPr="00846142" w:rsidRDefault="00B326BC">
      <w:pPr>
        <w:rPr>
          <w:rFonts w:asciiTheme="majorHAnsi" w:hAnsiTheme="majorHAnsi" w:cstheme="majorHAnsi"/>
          <w:b/>
          <w:bCs/>
          <w:sz w:val="27"/>
          <w:szCs w:val="27"/>
        </w:rPr>
      </w:pPr>
      <w:r w:rsidRPr="00846142">
        <w:rPr>
          <w:rFonts w:asciiTheme="majorHAnsi" w:hAnsiTheme="majorHAnsi" w:cstheme="majorHAnsi"/>
          <w:b/>
          <w:bCs/>
          <w:sz w:val="27"/>
          <w:szCs w:val="27"/>
        </w:rPr>
        <w:t>Vendor Details</w:t>
      </w:r>
    </w:p>
    <w:p w14:paraId="02B50FF0" w14:textId="77777777" w:rsidR="00B326BC" w:rsidRDefault="00B326BC">
      <w:pPr>
        <w:rPr>
          <w:rFonts w:cstheme="minorHAnsi"/>
        </w:rPr>
      </w:pPr>
    </w:p>
    <w:p w14:paraId="48C15108" w14:textId="653022D4" w:rsidR="00B326BC" w:rsidRPr="00846142" w:rsidRDefault="00B326BC">
      <w:pPr>
        <w:rPr>
          <w:rFonts w:cstheme="minorHAnsi"/>
          <w:sz w:val="22"/>
          <w:szCs w:val="22"/>
        </w:rPr>
      </w:pPr>
      <w:r w:rsidRPr="00846142">
        <w:rPr>
          <w:rFonts w:cstheme="minorHAnsi"/>
          <w:sz w:val="22"/>
          <w:szCs w:val="22"/>
        </w:rPr>
        <w:t>Size of vending station (length, width, height): ________________________________________</w:t>
      </w:r>
    </w:p>
    <w:p w14:paraId="6F491176" w14:textId="77777777" w:rsidR="00B326BC" w:rsidRPr="00846142" w:rsidRDefault="00B326BC">
      <w:pPr>
        <w:rPr>
          <w:rFonts w:cstheme="minorHAnsi"/>
          <w:sz w:val="22"/>
          <w:szCs w:val="22"/>
        </w:rPr>
      </w:pPr>
    </w:p>
    <w:p w14:paraId="67F42581" w14:textId="612FDCAB" w:rsidR="00B326BC" w:rsidRPr="00846142" w:rsidRDefault="00B326BC">
      <w:pPr>
        <w:rPr>
          <w:rFonts w:cstheme="minorHAnsi"/>
          <w:sz w:val="22"/>
          <w:szCs w:val="22"/>
        </w:rPr>
      </w:pPr>
      <w:r w:rsidRPr="00846142">
        <w:rPr>
          <w:rFonts w:cstheme="minorHAnsi"/>
          <w:sz w:val="22"/>
          <w:szCs w:val="22"/>
        </w:rPr>
        <w:t>Make, Model &amp; License Plate Number: ______________________________________________</w:t>
      </w:r>
    </w:p>
    <w:p w14:paraId="04316F41" w14:textId="77777777" w:rsidR="00B326BC" w:rsidRPr="00846142" w:rsidRDefault="00B326BC">
      <w:pPr>
        <w:rPr>
          <w:rFonts w:cstheme="minorHAnsi"/>
          <w:sz w:val="22"/>
          <w:szCs w:val="22"/>
        </w:rPr>
      </w:pPr>
    </w:p>
    <w:p w14:paraId="3C56DC68" w14:textId="3121BED7" w:rsidR="00B326BC" w:rsidRPr="00846142" w:rsidRDefault="00B326BC">
      <w:pPr>
        <w:rPr>
          <w:rFonts w:cstheme="minorHAnsi"/>
          <w:sz w:val="22"/>
          <w:szCs w:val="22"/>
        </w:rPr>
      </w:pPr>
      <w:r w:rsidRPr="00846142">
        <w:rPr>
          <w:rFonts w:cstheme="minorHAnsi"/>
          <w:sz w:val="22"/>
          <w:szCs w:val="22"/>
        </w:rPr>
        <w:t>Corporate Name of Base Operation Assoc. ___________________________________________</w:t>
      </w:r>
    </w:p>
    <w:p w14:paraId="76A30D74" w14:textId="2D9C1B57" w:rsidR="00B326BC" w:rsidRPr="00846142" w:rsidRDefault="00B326BC">
      <w:pPr>
        <w:rPr>
          <w:rFonts w:cstheme="minorHAnsi"/>
          <w:sz w:val="22"/>
          <w:szCs w:val="22"/>
        </w:rPr>
      </w:pPr>
      <w:r w:rsidRPr="00846142">
        <w:rPr>
          <w:rFonts w:cstheme="minorHAnsi"/>
          <w:sz w:val="22"/>
          <w:szCs w:val="22"/>
        </w:rPr>
        <w:t xml:space="preserve"> </w:t>
      </w:r>
    </w:p>
    <w:p w14:paraId="4AEA914C" w14:textId="0D12EA96" w:rsidR="0028582D" w:rsidRPr="00846142" w:rsidRDefault="00B326BC">
      <w:pPr>
        <w:rPr>
          <w:rFonts w:cstheme="minorHAnsi"/>
          <w:sz w:val="22"/>
          <w:szCs w:val="22"/>
        </w:rPr>
      </w:pPr>
      <w:r w:rsidRPr="00846142">
        <w:rPr>
          <w:rFonts w:cstheme="minorHAnsi"/>
          <w:sz w:val="22"/>
          <w:szCs w:val="22"/>
        </w:rPr>
        <w:t xml:space="preserve">State </w:t>
      </w:r>
      <w:r w:rsidR="00846142">
        <w:rPr>
          <w:rFonts w:cstheme="minorHAnsi"/>
          <w:sz w:val="22"/>
          <w:szCs w:val="22"/>
        </w:rPr>
        <w:t xml:space="preserve">DOR </w:t>
      </w:r>
      <w:r w:rsidRPr="00846142">
        <w:rPr>
          <w:rFonts w:cstheme="minorHAnsi"/>
          <w:sz w:val="22"/>
          <w:szCs w:val="22"/>
        </w:rPr>
        <w:t>Retail Identification Tax #: ____________________</w:t>
      </w:r>
      <w:proofErr w:type="gramStart"/>
      <w:r w:rsidRPr="00846142">
        <w:rPr>
          <w:rFonts w:cstheme="minorHAnsi"/>
          <w:sz w:val="22"/>
          <w:szCs w:val="22"/>
        </w:rPr>
        <w:t>_</w:t>
      </w:r>
      <w:r w:rsidR="00846142">
        <w:rPr>
          <w:rFonts w:cstheme="minorHAnsi"/>
          <w:sz w:val="22"/>
          <w:szCs w:val="22"/>
        </w:rPr>
        <w:t xml:space="preserve">  </w:t>
      </w:r>
      <w:r w:rsidRPr="00846142">
        <w:rPr>
          <w:rFonts w:cstheme="minorHAnsi"/>
          <w:sz w:val="22"/>
          <w:szCs w:val="22"/>
        </w:rPr>
        <w:t>State</w:t>
      </w:r>
      <w:proofErr w:type="gramEnd"/>
      <w:r w:rsidRPr="00846142">
        <w:rPr>
          <w:rFonts w:cstheme="minorHAnsi"/>
          <w:sz w:val="22"/>
          <w:szCs w:val="22"/>
        </w:rPr>
        <w:t xml:space="preserve"> ID:</w:t>
      </w:r>
      <w:r w:rsidR="00846142">
        <w:rPr>
          <w:rFonts w:cstheme="minorHAnsi"/>
          <w:sz w:val="22"/>
          <w:szCs w:val="22"/>
        </w:rPr>
        <w:t xml:space="preserve"> </w:t>
      </w:r>
      <w:r w:rsidRPr="00846142">
        <w:rPr>
          <w:rFonts w:cstheme="minorHAnsi"/>
          <w:sz w:val="22"/>
          <w:szCs w:val="22"/>
        </w:rPr>
        <w:t>_________________________</w:t>
      </w:r>
    </w:p>
    <w:p w14:paraId="0BE9DF58" w14:textId="77777777" w:rsidR="00846142" w:rsidRDefault="00846142">
      <w:pPr>
        <w:rPr>
          <w:rFonts w:cstheme="minorHAnsi"/>
          <w:sz w:val="22"/>
          <w:szCs w:val="22"/>
        </w:rPr>
      </w:pPr>
    </w:p>
    <w:p w14:paraId="3AE26790" w14:textId="23E3D981" w:rsidR="0028582D" w:rsidRPr="00713CDA" w:rsidRDefault="00B326BC" w:rsidP="00713CDA">
      <w:pPr>
        <w:tabs>
          <w:tab w:val="left" w:pos="1069"/>
        </w:tabs>
        <w:rPr>
          <w:rFonts w:cstheme="minorHAnsi"/>
          <w:b/>
          <w:bCs/>
          <w:i/>
          <w:iCs/>
          <w:sz w:val="22"/>
          <w:szCs w:val="22"/>
        </w:rPr>
      </w:pPr>
      <w:r w:rsidRPr="00846142">
        <w:rPr>
          <w:rFonts w:cstheme="minorHAnsi"/>
          <w:sz w:val="22"/>
          <w:szCs w:val="22"/>
        </w:rPr>
        <w:t>I, _____________________________, attest that the information being provided to the</w:t>
      </w:r>
      <w:r w:rsidR="00226E48" w:rsidRPr="00846142">
        <w:rPr>
          <w:rFonts w:cstheme="minorHAnsi"/>
          <w:sz w:val="22"/>
          <w:szCs w:val="22"/>
        </w:rPr>
        <w:t xml:space="preserve"> City of </w:t>
      </w:r>
      <w:r w:rsidR="00713CDA" w:rsidRPr="00846142">
        <w:rPr>
          <w:rFonts w:cstheme="minorHAnsi"/>
          <w:sz w:val="22"/>
          <w:szCs w:val="22"/>
        </w:rPr>
        <w:t>Dahlonega is accurate and true.</w:t>
      </w:r>
    </w:p>
    <w:p w14:paraId="1494BEBD" w14:textId="771BE2F5" w:rsidR="00846142" w:rsidRPr="00713CDA" w:rsidRDefault="0028582D" w:rsidP="00713CDA">
      <w:pPr>
        <w:tabs>
          <w:tab w:val="left" w:pos="1069"/>
        </w:tabs>
        <w:rPr>
          <w:rFonts w:cstheme="minorHAnsi"/>
          <w:b/>
          <w:bCs/>
          <w:i/>
          <w:iCs/>
          <w:sz w:val="22"/>
          <w:szCs w:val="22"/>
        </w:rPr>
      </w:pPr>
      <w:r w:rsidRPr="00846142">
        <w:rPr>
          <w:rFonts w:cstheme="minorHAnsi"/>
          <w:sz w:val="22"/>
          <w:szCs w:val="22"/>
        </w:rPr>
        <w:tab/>
      </w:r>
      <w:r w:rsidRPr="00846142">
        <w:rPr>
          <w:rFonts w:cstheme="minorHAnsi"/>
          <w:sz w:val="22"/>
          <w:szCs w:val="22"/>
        </w:rPr>
        <w:tab/>
      </w:r>
      <w:r w:rsidRPr="00846142">
        <w:rPr>
          <w:rFonts w:cstheme="minorHAnsi"/>
          <w:b/>
          <w:bCs/>
          <w:i/>
          <w:iCs/>
          <w:sz w:val="22"/>
          <w:szCs w:val="22"/>
        </w:rPr>
        <w:t>Signature</w:t>
      </w:r>
    </w:p>
    <w:p w14:paraId="14DC0C5D" w14:textId="77777777" w:rsidR="00B771E6" w:rsidRDefault="00B771E6">
      <w:pPr>
        <w:rPr>
          <w:rFonts w:cstheme="minorHAnsi"/>
          <w:i/>
          <w:iCs/>
          <w:sz w:val="22"/>
          <w:szCs w:val="22"/>
        </w:rPr>
      </w:pPr>
    </w:p>
    <w:p w14:paraId="4A3474AA" w14:textId="2EABEE27" w:rsidR="00846142" w:rsidRPr="00846142" w:rsidRDefault="00846142">
      <w:pPr>
        <w:rPr>
          <w:rFonts w:cstheme="minorHAnsi"/>
          <w:i/>
          <w:iCs/>
          <w:sz w:val="22"/>
          <w:szCs w:val="22"/>
        </w:rPr>
      </w:pPr>
      <w:r w:rsidRPr="00846142">
        <w:rPr>
          <w:rFonts w:cstheme="minorHAnsi"/>
          <w:i/>
          <w:iCs/>
          <w:sz w:val="22"/>
          <w:szCs w:val="22"/>
        </w:rPr>
        <w:t>Official Use</w:t>
      </w:r>
      <w:r>
        <w:rPr>
          <w:rFonts w:cstheme="minorHAnsi"/>
          <w:i/>
          <w:iCs/>
          <w:sz w:val="22"/>
          <w:szCs w:val="22"/>
        </w:rPr>
        <w:t xml:space="preserve"> Only</w:t>
      </w:r>
      <w:r w:rsidRPr="00846142">
        <w:rPr>
          <w:rFonts w:cstheme="minorHAnsi"/>
          <w:i/>
          <w:iCs/>
          <w:sz w:val="22"/>
          <w:szCs w:val="22"/>
        </w:rPr>
        <w:t>:</w:t>
      </w:r>
    </w:p>
    <w:p w14:paraId="7DD0B1B3" w14:textId="4A3E0DCC" w:rsidR="00846142" w:rsidRPr="00846142" w:rsidRDefault="00846142">
      <w:pPr>
        <w:rPr>
          <w:rFonts w:cstheme="minorHAnsi"/>
          <w:i/>
          <w:iCs/>
          <w:sz w:val="22"/>
          <w:szCs w:val="22"/>
        </w:rPr>
      </w:pPr>
    </w:p>
    <w:p w14:paraId="450BFCFE" w14:textId="2D0ABE02" w:rsidR="00846142" w:rsidRPr="00846142" w:rsidRDefault="00846142">
      <w:pPr>
        <w:rPr>
          <w:rFonts w:cstheme="minorHAnsi"/>
          <w:i/>
          <w:iCs/>
          <w:sz w:val="22"/>
          <w:szCs w:val="22"/>
        </w:rPr>
      </w:pPr>
      <w:r w:rsidRPr="00846142">
        <w:rPr>
          <w:rFonts w:cstheme="minorHAnsi"/>
          <w:i/>
          <w:iCs/>
          <w:sz w:val="22"/>
          <w:szCs w:val="22"/>
        </w:rPr>
        <w:t>Date Application Received: _________________________</w:t>
      </w:r>
      <w:proofErr w:type="gramStart"/>
      <w:r w:rsidRPr="00846142">
        <w:rPr>
          <w:rFonts w:cstheme="minorHAnsi"/>
          <w:i/>
          <w:iCs/>
          <w:sz w:val="22"/>
          <w:szCs w:val="22"/>
        </w:rPr>
        <w:t>_  MFSP</w:t>
      </w:r>
      <w:proofErr w:type="gramEnd"/>
      <w:r w:rsidRPr="00846142">
        <w:rPr>
          <w:rFonts w:cstheme="minorHAnsi"/>
          <w:i/>
          <w:iCs/>
          <w:sz w:val="22"/>
          <w:szCs w:val="22"/>
        </w:rPr>
        <w:t xml:space="preserve"> # : _____________________</w:t>
      </w:r>
    </w:p>
    <w:p w14:paraId="1622EC58" w14:textId="77777777" w:rsidR="00B771E6" w:rsidRDefault="00B771E6">
      <w:pPr>
        <w:rPr>
          <w:rFonts w:cstheme="minorHAnsi"/>
          <w:i/>
          <w:iCs/>
          <w:sz w:val="22"/>
          <w:szCs w:val="22"/>
        </w:rPr>
      </w:pPr>
    </w:p>
    <w:p w14:paraId="7E72E2AE" w14:textId="72A7F744" w:rsidR="00B771E6" w:rsidRDefault="00846142">
      <w:pPr>
        <w:rPr>
          <w:rFonts w:cstheme="minorHAnsi"/>
          <w:i/>
          <w:iCs/>
          <w:sz w:val="22"/>
          <w:szCs w:val="22"/>
        </w:rPr>
      </w:pPr>
      <w:r w:rsidRPr="00846142">
        <w:rPr>
          <w:rFonts w:cstheme="minorHAnsi"/>
          <w:i/>
          <w:iCs/>
          <w:sz w:val="22"/>
          <w:szCs w:val="22"/>
        </w:rPr>
        <w:t>Application Review Completed By: ______________________________________________</w:t>
      </w:r>
      <w:r w:rsidR="00B771E6">
        <w:rPr>
          <w:rFonts w:cstheme="minorHAnsi"/>
          <w:i/>
          <w:iCs/>
          <w:sz w:val="22"/>
          <w:szCs w:val="22"/>
        </w:rPr>
        <w:t>___</w:t>
      </w:r>
    </w:p>
    <w:p w14:paraId="7D56367A" w14:textId="58AAEEE1" w:rsidR="00B771E6" w:rsidRDefault="00B771E6">
      <w:pPr>
        <w:rPr>
          <w:rFonts w:cstheme="minorHAnsi"/>
          <w:i/>
          <w:iCs/>
          <w:sz w:val="22"/>
          <w:szCs w:val="22"/>
        </w:rPr>
      </w:pPr>
    </w:p>
    <w:p w14:paraId="187180F3" w14:textId="77777777" w:rsidR="00D50941" w:rsidRDefault="005B351D">
      <w:pPr>
        <w:rPr>
          <w:rFonts w:cstheme="minorHAnsi"/>
          <w:i/>
          <w:iCs/>
          <w:sz w:val="22"/>
          <w:szCs w:val="22"/>
        </w:rPr>
      </w:pPr>
      <w:r>
        <w:rPr>
          <w:rFonts w:cstheme="minorHAnsi"/>
          <w:i/>
          <w:iCs/>
          <w:sz w:val="22"/>
          <w:szCs w:val="22"/>
        </w:rPr>
        <w:t>Payment Received: _________________________________________</w:t>
      </w:r>
    </w:p>
    <w:p w14:paraId="4C3F9604" w14:textId="29A77648" w:rsidR="00713CDA" w:rsidRDefault="00713CDA">
      <w:pPr>
        <w:rPr>
          <w:rFonts w:cstheme="minorHAnsi"/>
          <w:i/>
          <w:iCs/>
          <w:sz w:val="22"/>
          <w:szCs w:val="22"/>
        </w:rPr>
      </w:pPr>
      <w:r>
        <w:rPr>
          <w:rFonts w:cstheme="minorHAnsi"/>
          <w:i/>
          <w:iCs/>
          <w:sz w:val="22"/>
          <w:szCs w:val="22"/>
        </w:rPr>
        <w:lastRenderedPageBreak/>
        <w:t>Please read the</w:t>
      </w:r>
      <w:r w:rsidR="00B771E6">
        <w:rPr>
          <w:rFonts w:cstheme="minorHAnsi"/>
          <w:i/>
          <w:iCs/>
          <w:sz w:val="22"/>
          <w:szCs w:val="22"/>
        </w:rPr>
        <w:t xml:space="preserve"> </w:t>
      </w:r>
      <w:proofErr w:type="gramStart"/>
      <w:r w:rsidR="00B771E6">
        <w:rPr>
          <w:rFonts w:cstheme="minorHAnsi"/>
          <w:i/>
          <w:iCs/>
          <w:sz w:val="22"/>
          <w:szCs w:val="22"/>
        </w:rPr>
        <w:t xml:space="preserve">following </w:t>
      </w:r>
      <w:r>
        <w:rPr>
          <w:rFonts w:cstheme="minorHAnsi"/>
          <w:i/>
          <w:iCs/>
          <w:sz w:val="22"/>
          <w:szCs w:val="22"/>
        </w:rPr>
        <w:t xml:space="preserve"> rules</w:t>
      </w:r>
      <w:proofErr w:type="gramEnd"/>
      <w:r>
        <w:rPr>
          <w:rFonts w:cstheme="minorHAnsi"/>
          <w:i/>
          <w:iCs/>
          <w:sz w:val="22"/>
          <w:szCs w:val="22"/>
        </w:rPr>
        <w:t xml:space="preserve"> and regulations per Dahlonega City Ordinance: ARTICLE VI: MOBILE FOOD SERVICE</w:t>
      </w:r>
    </w:p>
    <w:p w14:paraId="690D9D55" w14:textId="77777777" w:rsidR="00713CDA" w:rsidRPr="00B771E6" w:rsidRDefault="00713CDA" w:rsidP="00B771E6">
      <w:pPr>
        <w:pStyle w:val="Section"/>
        <w:ind w:left="0" w:firstLine="0"/>
        <w:rPr>
          <w:sz w:val="22"/>
          <w:szCs w:val="22"/>
        </w:rPr>
      </w:pPr>
      <w:r w:rsidRPr="00B771E6">
        <w:rPr>
          <w:sz w:val="22"/>
          <w:szCs w:val="22"/>
        </w:rPr>
        <w:t>Sec. 8-196. Liability and insurance.</w:t>
      </w:r>
    </w:p>
    <w:p w14:paraId="4A59B4FF" w14:textId="77777777" w:rsidR="00713CDA" w:rsidRPr="00362495" w:rsidRDefault="00713CDA" w:rsidP="00713CDA">
      <w:pPr>
        <w:pStyle w:val="List1"/>
        <w:rPr>
          <w:szCs w:val="20"/>
        </w:rPr>
      </w:pPr>
      <w:r>
        <w:t>(a)</w:t>
      </w:r>
      <w:r>
        <w:tab/>
      </w:r>
      <w:r w:rsidRPr="00362495">
        <w:rPr>
          <w:szCs w:val="20"/>
        </w:rPr>
        <w:t xml:space="preserve">The permittee agrees to indemnify, defend, save, and hold harmless the City of Dahlonega, its officers and employees, from any and all claims, liability, damages, and causes of action which may arise out of the permit or the permittee's activity. Proof of such waiver shall be filed with, and made a part of, the permit application form. </w:t>
      </w:r>
    </w:p>
    <w:p w14:paraId="6E8182C9" w14:textId="77777777" w:rsidR="00713CDA" w:rsidRPr="00362495" w:rsidRDefault="00713CDA" w:rsidP="00713CDA">
      <w:pPr>
        <w:pStyle w:val="List1"/>
        <w:rPr>
          <w:szCs w:val="20"/>
        </w:rPr>
      </w:pPr>
      <w:r w:rsidRPr="00362495">
        <w:rPr>
          <w:szCs w:val="20"/>
        </w:rPr>
        <w:t>(b)</w:t>
      </w:r>
      <w:r w:rsidRPr="00362495">
        <w:rPr>
          <w:szCs w:val="20"/>
        </w:rPr>
        <w:tab/>
        <w:t xml:space="preserve">The permittee agrees to meet and maintain for the entire permit period, at its own expense, the following requirements: </w:t>
      </w:r>
    </w:p>
    <w:p w14:paraId="7983454A" w14:textId="77777777" w:rsidR="00713CDA" w:rsidRPr="00362495" w:rsidRDefault="00713CDA" w:rsidP="00713CDA">
      <w:pPr>
        <w:pStyle w:val="List2"/>
        <w:rPr>
          <w:szCs w:val="20"/>
        </w:rPr>
      </w:pPr>
      <w:r w:rsidRPr="00362495">
        <w:rPr>
          <w:szCs w:val="20"/>
        </w:rPr>
        <w:t>(1)</w:t>
      </w:r>
      <w:r w:rsidRPr="00362495">
        <w:rPr>
          <w:szCs w:val="20"/>
        </w:rPr>
        <w:tab/>
        <w:t xml:space="preserve">Commercial general liability insurance in an amount to be determined by the manager for bodily injury and property damage. The City of Dahlonega must be named as an additional insured on this policy, and an endorsement must be issued as part of the policy reflecting compliance with this requirement. The manager may also accept blanket insurance by the event sponsor in lieu of individual insurance certificates from the mobile food vendor(s). </w:t>
      </w:r>
    </w:p>
    <w:p w14:paraId="3C0613DB" w14:textId="77777777" w:rsidR="00713CDA" w:rsidRPr="00362495" w:rsidRDefault="00713CDA" w:rsidP="00713CDA">
      <w:pPr>
        <w:pStyle w:val="List2"/>
        <w:rPr>
          <w:szCs w:val="20"/>
        </w:rPr>
      </w:pPr>
      <w:r w:rsidRPr="00362495">
        <w:rPr>
          <w:szCs w:val="20"/>
        </w:rPr>
        <w:t>(2)</w:t>
      </w:r>
      <w:r w:rsidRPr="00362495">
        <w:rPr>
          <w:szCs w:val="20"/>
        </w:rPr>
        <w:tab/>
        <w:t xml:space="preserve">The permittee must provide an original certificate of insurance as evidence that the above requirements have been met prior to issuance of a permit. </w:t>
      </w:r>
    </w:p>
    <w:p w14:paraId="503488A8" w14:textId="77777777" w:rsidR="00713CDA" w:rsidRPr="00362495" w:rsidRDefault="00713CDA" w:rsidP="00713CDA">
      <w:pPr>
        <w:pStyle w:val="HistoryNote"/>
        <w:rPr>
          <w:szCs w:val="20"/>
        </w:rPr>
      </w:pPr>
      <w:proofErr w:type="gramStart"/>
      <w:r w:rsidRPr="00362495">
        <w:rPr>
          <w:szCs w:val="20"/>
        </w:rPr>
        <w:t>( Ord.</w:t>
      </w:r>
      <w:proofErr w:type="gramEnd"/>
      <w:r w:rsidRPr="00362495">
        <w:rPr>
          <w:szCs w:val="20"/>
        </w:rPr>
        <w:t xml:space="preserve"> No. 2020-07, § 6, 3-3-2020 )</w:t>
      </w:r>
    </w:p>
    <w:p w14:paraId="36A174C5" w14:textId="77777777" w:rsidR="00713CDA" w:rsidRPr="00B771E6" w:rsidRDefault="00713CDA" w:rsidP="00713CDA">
      <w:pPr>
        <w:pStyle w:val="Section"/>
        <w:rPr>
          <w:sz w:val="22"/>
          <w:szCs w:val="22"/>
        </w:rPr>
      </w:pPr>
      <w:r w:rsidRPr="00B771E6">
        <w:rPr>
          <w:sz w:val="22"/>
          <w:szCs w:val="22"/>
        </w:rPr>
        <w:t>Sec. 8-198. Fire safety.</w:t>
      </w:r>
    </w:p>
    <w:p w14:paraId="6B098CFE" w14:textId="77777777" w:rsidR="00713CDA" w:rsidRPr="00362495" w:rsidRDefault="00713CDA" w:rsidP="00713CDA">
      <w:pPr>
        <w:pStyle w:val="List1"/>
        <w:rPr>
          <w:szCs w:val="20"/>
        </w:rPr>
      </w:pPr>
      <w:r w:rsidRPr="00B771E6">
        <w:rPr>
          <w:sz w:val="22"/>
          <w:szCs w:val="22"/>
        </w:rPr>
        <w:t>(a)</w:t>
      </w:r>
      <w:r w:rsidRPr="00B771E6">
        <w:rPr>
          <w:sz w:val="22"/>
          <w:szCs w:val="22"/>
        </w:rPr>
        <w:tab/>
      </w:r>
      <w:r w:rsidRPr="00362495">
        <w:rPr>
          <w:i/>
          <w:szCs w:val="20"/>
        </w:rPr>
        <w:t>Combustible gas detector.</w:t>
      </w:r>
      <w:r w:rsidRPr="00362495">
        <w:rPr>
          <w:szCs w:val="20"/>
        </w:rPr>
        <w:t xml:space="preserve"> Prior to the operation of any combustible gas-fueled appliances, all visible connections shall be inspected for leakage utilizing a combustible gas detector. Detected leaks shall be repaired before any gas-fueled appliance is operated. </w:t>
      </w:r>
    </w:p>
    <w:p w14:paraId="6872EDE6" w14:textId="77777777" w:rsidR="00713CDA" w:rsidRPr="00362495" w:rsidRDefault="00713CDA" w:rsidP="00713CDA">
      <w:pPr>
        <w:pStyle w:val="List1"/>
        <w:rPr>
          <w:szCs w:val="20"/>
        </w:rPr>
      </w:pPr>
      <w:r w:rsidRPr="00362495">
        <w:rPr>
          <w:szCs w:val="20"/>
        </w:rPr>
        <w:t>(b)</w:t>
      </w:r>
      <w:r w:rsidRPr="00362495">
        <w:rPr>
          <w:szCs w:val="20"/>
        </w:rPr>
        <w:tab/>
      </w:r>
      <w:r w:rsidRPr="00362495">
        <w:rPr>
          <w:i/>
          <w:szCs w:val="20"/>
        </w:rPr>
        <w:t>Propane cylinders.</w:t>
      </w:r>
      <w:r w:rsidRPr="00362495">
        <w:rPr>
          <w:szCs w:val="20"/>
        </w:rPr>
        <w:t xml:space="preserve"> Propane and natural gas tanks shall be shut off while the mobile food vehicle is in motion, unless the tank is equipped with an impact detection shut off device approved by the U.S. DOT. Propane and natural gas tanks must always be shut off while the vehicle is unattended and/or in overnight storage. Mounted tanks must be secure (NFPA 58—5.2.4) and conform with NFPA standards relating to the safe mounting of tanks as described in NFPA 58—6.23.3.3. and be capable of withstanding impact requirements as required by the NFPA (NFPA 58 6.23.3.4.) </w:t>
      </w:r>
    </w:p>
    <w:p w14:paraId="1C1D73B0" w14:textId="77777777" w:rsidR="00713CDA" w:rsidRPr="00362495" w:rsidRDefault="00713CDA" w:rsidP="00713CDA">
      <w:pPr>
        <w:pStyle w:val="List1"/>
        <w:rPr>
          <w:szCs w:val="20"/>
        </w:rPr>
      </w:pPr>
      <w:r w:rsidRPr="00362495">
        <w:rPr>
          <w:szCs w:val="20"/>
        </w:rPr>
        <w:t>(c)</w:t>
      </w:r>
      <w:r w:rsidRPr="00362495">
        <w:rPr>
          <w:szCs w:val="20"/>
        </w:rPr>
        <w:tab/>
      </w:r>
      <w:r w:rsidRPr="00362495">
        <w:rPr>
          <w:i/>
          <w:szCs w:val="20"/>
        </w:rPr>
        <w:t>Portable fire extinguishers.</w:t>
      </w:r>
      <w:r w:rsidRPr="00362495">
        <w:rPr>
          <w:szCs w:val="20"/>
        </w:rPr>
        <w:t xml:space="preserve"> All mobile food service units shall be equipped with a readily accessible multipurpose dry chemical portable fire extinguisher with a minimum rating of 2A 10BC. All mobile food service units utilizing fat or cooking oils, including those that produce grease, grease laden vapors or oily byproducts, shall, in addition to the ABC fire extinguisher, be equipped with a readily accessible Class K portable fire extinguisher. All required fire extinguishers shall be maintained in compliance with National Fire Protection Association 10, as amended. </w:t>
      </w:r>
    </w:p>
    <w:p w14:paraId="30EBE654" w14:textId="77777777" w:rsidR="00713CDA" w:rsidRPr="00362495" w:rsidRDefault="00713CDA" w:rsidP="00713CDA">
      <w:pPr>
        <w:pStyle w:val="List1"/>
        <w:rPr>
          <w:szCs w:val="20"/>
        </w:rPr>
      </w:pPr>
      <w:r w:rsidRPr="00362495">
        <w:rPr>
          <w:szCs w:val="20"/>
        </w:rPr>
        <w:t>(d)</w:t>
      </w:r>
      <w:r w:rsidRPr="00362495">
        <w:rPr>
          <w:szCs w:val="20"/>
        </w:rPr>
        <w:tab/>
      </w:r>
      <w:r w:rsidRPr="00362495">
        <w:rPr>
          <w:i/>
          <w:szCs w:val="20"/>
        </w:rPr>
        <w:t>Exhaust creating nuisance.</w:t>
      </w:r>
      <w:r w:rsidRPr="00362495">
        <w:rPr>
          <w:szCs w:val="20"/>
        </w:rPr>
        <w:t xml:space="preserve"> Emission of exhaust gases or smoke shall not be handled in such a manner as to constitute a nuisance. </w:t>
      </w:r>
    </w:p>
    <w:p w14:paraId="64EFF19D" w14:textId="77777777" w:rsidR="00713CDA" w:rsidRPr="00362495" w:rsidRDefault="00713CDA" w:rsidP="00713CDA">
      <w:pPr>
        <w:pStyle w:val="HistoryNote"/>
        <w:rPr>
          <w:szCs w:val="20"/>
        </w:rPr>
      </w:pPr>
      <w:proofErr w:type="gramStart"/>
      <w:r w:rsidRPr="00362495">
        <w:rPr>
          <w:szCs w:val="20"/>
        </w:rPr>
        <w:t>( Ord.</w:t>
      </w:r>
      <w:proofErr w:type="gramEnd"/>
      <w:r w:rsidRPr="00362495">
        <w:rPr>
          <w:szCs w:val="20"/>
        </w:rPr>
        <w:t xml:space="preserve"> No. 2020-07, § 8, 3-3-2020 )</w:t>
      </w:r>
    </w:p>
    <w:p w14:paraId="0DA0BE1A" w14:textId="77777777" w:rsidR="00713CDA" w:rsidRPr="00B771E6" w:rsidRDefault="00713CDA" w:rsidP="00713CDA">
      <w:pPr>
        <w:pStyle w:val="Section"/>
        <w:rPr>
          <w:sz w:val="22"/>
          <w:szCs w:val="22"/>
        </w:rPr>
      </w:pPr>
      <w:r w:rsidRPr="00B771E6">
        <w:rPr>
          <w:sz w:val="22"/>
          <w:szCs w:val="22"/>
        </w:rPr>
        <w:t>Sec. 8-197. Mobile food vendor sales—Generally.</w:t>
      </w:r>
    </w:p>
    <w:p w14:paraId="6AA99A0C" w14:textId="77777777" w:rsidR="00713CDA" w:rsidRPr="00362495" w:rsidRDefault="00713CDA" w:rsidP="00713CDA">
      <w:pPr>
        <w:pStyle w:val="List1"/>
        <w:rPr>
          <w:szCs w:val="20"/>
        </w:rPr>
      </w:pPr>
      <w:r w:rsidRPr="00B771E6">
        <w:rPr>
          <w:sz w:val="22"/>
          <w:szCs w:val="22"/>
        </w:rPr>
        <w:t>(a)</w:t>
      </w:r>
      <w:r w:rsidRPr="00B771E6">
        <w:rPr>
          <w:sz w:val="22"/>
          <w:szCs w:val="22"/>
        </w:rPr>
        <w:tab/>
      </w:r>
      <w:r w:rsidRPr="00362495">
        <w:rPr>
          <w:i/>
          <w:szCs w:val="20"/>
        </w:rPr>
        <w:t>Removal of litter.</w:t>
      </w:r>
      <w:r w:rsidRPr="00362495">
        <w:rPr>
          <w:szCs w:val="20"/>
        </w:rPr>
        <w:t xml:space="preserve"> Every mobile food vendor shall be responsible for removing all litter and other trash from all locations and the surrounding area at the close of the festival or special event. For multi-day festivals, the mobile food vendor is responsible for removing all litter and other trash for every day the festival is ongoing. Sidewalk trash receptacles shall not be used for any trash related to vendor sales, such as discarded boxes and other large containers used for packaging food or other items. </w:t>
      </w:r>
    </w:p>
    <w:p w14:paraId="0787BDD1" w14:textId="77777777" w:rsidR="00713CDA" w:rsidRPr="00362495" w:rsidRDefault="00713CDA" w:rsidP="00713CDA">
      <w:pPr>
        <w:pStyle w:val="List1"/>
        <w:rPr>
          <w:szCs w:val="20"/>
        </w:rPr>
      </w:pPr>
      <w:r w:rsidRPr="00362495">
        <w:rPr>
          <w:szCs w:val="20"/>
        </w:rPr>
        <w:lastRenderedPageBreak/>
        <w:t>(b)</w:t>
      </w:r>
      <w:r w:rsidRPr="00362495">
        <w:rPr>
          <w:szCs w:val="20"/>
        </w:rPr>
        <w:tab/>
      </w:r>
      <w:r w:rsidRPr="00362495">
        <w:rPr>
          <w:i/>
          <w:szCs w:val="20"/>
        </w:rPr>
        <w:t>Disposal of liquids.</w:t>
      </w:r>
      <w:r w:rsidRPr="00362495">
        <w:rPr>
          <w:szCs w:val="20"/>
        </w:rPr>
        <w:t xml:space="preserve"> The dumping and/or draining of water, grease or any other liquid onto the pavement or ground is expressly forbidden. Mobile food vendors are responsible for containing all liquids within their units and disposing of the same in a proper way off site. </w:t>
      </w:r>
    </w:p>
    <w:p w14:paraId="7D89AD46" w14:textId="77777777" w:rsidR="00713CDA" w:rsidRPr="00362495" w:rsidRDefault="00713CDA" w:rsidP="00713CDA">
      <w:pPr>
        <w:pStyle w:val="List1"/>
        <w:rPr>
          <w:szCs w:val="20"/>
        </w:rPr>
      </w:pPr>
      <w:r w:rsidRPr="00362495">
        <w:rPr>
          <w:szCs w:val="20"/>
        </w:rPr>
        <w:t>(c)</w:t>
      </w:r>
      <w:r w:rsidRPr="00362495">
        <w:rPr>
          <w:szCs w:val="20"/>
        </w:rPr>
        <w:tab/>
      </w:r>
      <w:r w:rsidRPr="00362495">
        <w:rPr>
          <w:i/>
          <w:szCs w:val="20"/>
        </w:rPr>
        <w:t>Trash receptacles.</w:t>
      </w:r>
      <w:r w:rsidRPr="00362495">
        <w:rPr>
          <w:szCs w:val="20"/>
        </w:rPr>
        <w:t xml:space="preserve"> Each mobile food vendor must provide at least one trash receptacle and one container for recyclable materials for use by its customers. The mobile food vendor is responsible for disposal of trash and recyclables in its containers and shall not use the public receptacles for this purpose. The mobile food vendor shall always keep the area clean and free of trash and debris. </w:t>
      </w:r>
    </w:p>
    <w:p w14:paraId="25C95908" w14:textId="77777777" w:rsidR="00713CDA" w:rsidRPr="00362495" w:rsidRDefault="00713CDA" w:rsidP="00713CDA">
      <w:pPr>
        <w:pStyle w:val="List1"/>
        <w:rPr>
          <w:szCs w:val="20"/>
        </w:rPr>
      </w:pPr>
      <w:r w:rsidRPr="00362495">
        <w:rPr>
          <w:szCs w:val="20"/>
        </w:rPr>
        <w:t>(d)</w:t>
      </w:r>
      <w:r w:rsidRPr="00362495">
        <w:rPr>
          <w:szCs w:val="20"/>
        </w:rPr>
        <w:tab/>
      </w:r>
      <w:r w:rsidRPr="00362495">
        <w:rPr>
          <w:i/>
          <w:szCs w:val="20"/>
        </w:rPr>
        <w:t>Eating area and displays.</w:t>
      </w:r>
      <w:r w:rsidRPr="00362495">
        <w:rPr>
          <w:szCs w:val="20"/>
        </w:rPr>
        <w:t xml:space="preserve"> Tables, benches, chairs, displays, or other items not attached to the mobile food vendor unit are permitted in addition to the required trash receptacle, recyclables container, and one table for condiments not exceeding a size of three feet by six feet, provided they are identified and approved through the event permit process. All such items shall be removed prior to the mobile food vendor unit departing the area. </w:t>
      </w:r>
    </w:p>
    <w:p w14:paraId="38695276" w14:textId="77777777" w:rsidR="00713CDA" w:rsidRPr="00362495" w:rsidRDefault="00713CDA" w:rsidP="00713CDA">
      <w:pPr>
        <w:pStyle w:val="List1"/>
        <w:rPr>
          <w:szCs w:val="20"/>
        </w:rPr>
      </w:pPr>
      <w:r w:rsidRPr="00362495">
        <w:rPr>
          <w:szCs w:val="20"/>
        </w:rPr>
        <w:t>(e)</w:t>
      </w:r>
      <w:r w:rsidRPr="00362495">
        <w:rPr>
          <w:szCs w:val="20"/>
        </w:rPr>
        <w:tab/>
      </w:r>
      <w:r w:rsidRPr="00362495">
        <w:rPr>
          <w:i/>
          <w:szCs w:val="20"/>
        </w:rPr>
        <w:t>Health department regulations.</w:t>
      </w:r>
      <w:r w:rsidRPr="00362495">
        <w:rPr>
          <w:szCs w:val="20"/>
        </w:rPr>
        <w:t xml:space="preserve"> Mobile food vendor units shall be operated in accordance with all applicable health department rules and regulations. </w:t>
      </w:r>
    </w:p>
    <w:p w14:paraId="3B8D4871" w14:textId="77777777" w:rsidR="00713CDA" w:rsidRPr="00362495" w:rsidRDefault="00713CDA" w:rsidP="00713CDA">
      <w:pPr>
        <w:pStyle w:val="List1"/>
        <w:rPr>
          <w:szCs w:val="20"/>
        </w:rPr>
      </w:pPr>
      <w:r w:rsidRPr="00362495">
        <w:rPr>
          <w:szCs w:val="20"/>
        </w:rPr>
        <w:t>(f)</w:t>
      </w:r>
      <w:r w:rsidRPr="00362495">
        <w:rPr>
          <w:szCs w:val="20"/>
        </w:rPr>
        <w:tab/>
      </w:r>
      <w:r w:rsidRPr="00362495">
        <w:rPr>
          <w:i/>
          <w:szCs w:val="20"/>
        </w:rPr>
        <w:t>Assignment of locations.</w:t>
      </w:r>
      <w:r w:rsidRPr="00362495">
        <w:rPr>
          <w:szCs w:val="20"/>
        </w:rPr>
        <w:t xml:space="preserve"> The assignment of locations for street merchants shall be compatible with the public interest and use of sidewalk areas and public rights-of-way and shall take into consideration the proximity of existing public and private property (benches, bus stop, loading zones, building entrances, display windows, vehicular and pedestrian traffic patterns, etc.), proximity to other assigned street merchant locations, and the like, in order to ensure that there will not be pedestrian and street congestion or obstruction and in order to contribute as effectively as possible to the intent of this section. </w:t>
      </w:r>
    </w:p>
    <w:p w14:paraId="3620ED25" w14:textId="77777777" w:rsidR="00713CDA" w:rsidRPr="00362495" w:rsidRDefault="00713CDA" w:rsidP="00713CDA">
      <w:pPr>
        <w:pStyle w:val="List1"/>
        <w:rPr>
          <w:szCs w:val="20"/>
        </w:rPr>
      </w:pPr>
      <w:r w:rsidRPr="00362495">
        <w:rPr>
          <w:szCs w:val="20"/>
        </w:rPr>
        <w:t>(g)</w:t>
      </w:r>
      <w:r w:rsidRPr="00362495">
        <w:rPr>
          <w:szCs w:val="20"/>
        </w:rPr>
        <w:tab/>
      </w:r>
      <w:r w:rsidRPr="00362495">
        <w:rPr>
          <w:i/>
          <w:szCs w:val="20"/>
        </w:rPr>
        <w:t>Power sources.</w:t>
      </w:r>
      <w:r w:rsidRPr="00362495">
        <w:rPr>
          <w:szCs w:val="20"/>
        </w:rPr>
        <w:t xml:space="preserve"> Any power sources must be depicted on the site plan and must meet all applicable electrical code standards. </w:t>
      </w:r>
    </w:p>
    <w:p w14:paraId="283672F8" w14:textId="77777777" w:rsidR="00713CDA" w:rsidRPr="00362495" w:rsidRDefault="00713CDA" w:rsidP="00713CDA">
      <w:pPr>
        <w:pStyle w:val="List1"/>
        <w:rPr>
          <w:szCs w:val="20"/>
        </w:rPr>
      </w:pPr>
      <w:r w:rsidRPr="00362495">
        <w:rPr>
          <w:szCs w:val="20"/>
        </w:rPr>
        <w:t>(h)</w:t>
      </w:r>
      <w:r w:rsidRPr="00362495">
        <w:rPr>
          <w:szCs w:val="20"/>
        </w:rPr>
        <w:tab/>
      </w:r>
      <w:r w:rsidRPr="00362495">
        <w:rPr>
          <w:i/>
          <w:szCs w:val="20"/>
        </w:rPr>
        <w:t>Unattended units.</w:t>
      </w:r>
      <w:r w:rsidRPr="00362495">
        <w:rPr>
          <w:szCs w:val="20"/>
        </w:rPr>
        <w:t xml:space="preserve"> Vending structures shall not be left unattended or stored at any time on the open vending site when vending is not taking place during restricted hours of operation. </w:t>
      </w:r>
    </w:p>
    <w:p w14:paraId="4BE5555B" w14:textId="77777777" w:rsidR="00713CDA" w:rsidRPr="00362495" w:rsidRDefault="00713CDA" w:rsidP="00713CDA">
      <w:pPr>
        <w:pStyle w:val="HistoryNote"/>
        <w:rPr>
          <w:szCs w:val="20"/>
        </w:rPr>
      </w:pPr>
      <w:proofErr w:type="gramStart"/>
      <w:r w:rsidRPr="00362495">
        <w:rPr>
          <w:szCs w:val="20"/>
        </w:rPr>
        <w:t>( Ord.</w:t>
      </w:r>
      <w:proofErr w:type="gramEnd"/>
      <w:r w:rsidRPr="00362495">
        <w:rPr>
          <w:szCs w:val="20"/>
        </w:rPr>
        <w:t xml:space="preserve"> No. 2020-07, § 7, 3-3-2020 )</w:t>
      </w:r>
    </w:p>
    <w:p w14:paraId="42B6ABC3" w14:textId="77777777" w:rsidR="00B771E6" w:rsidRPr="00B771E6" w:rsidRDefault="00B771E6" w:rsidP="00B771E6">
      <w:pPr>
        <w:pStyle w:val="Section"/>
        <w:rPr>
          <w:sz w:val="22"/>
          <w:szCs w:val="22"/>
        </w:rPr>
      </w:pPr>
      <w:r w:rsidRPr="00B771E6">
        <w:rPr>
          <w:sz w:val="22"/>
          <w:szCs w:val="22"/>
        </w:rPr>
        <w:t>Sec. 8-194. Duties of permit holder.</w:t>
      </w:r>
    </w:p>
    <w:p w14:paraId="74E83BA4" w14:textId="77777777" w:rsidR="00B771E6" w:rsidRPr="00362495" w:rsidRDefault="00B771E6" w:rsidP="00B771E6">
      <w:pPr>
        <w:pStyle w:val="List1"/>
        <w:rPr>
          <w:szCs w:val="20"/>
        </w:rPr>
      </w:pPr>
      <w:r w:rsidRPr="00B771E6">
        <w:rPr>
          <w:sz w:val="22"/>
          <w:szCs w:val="22"/>
        </w:rPr>
        <w:t>(a)</w:t>
      </w:r>
      <w:r w:rsidRPr="00B771E6">
        <w:rPr>
          <w:sz w:val="22"/>
          <w:szCs w:val="22"/>
        </w:rPr>
        <w:tab/>
      </w:r>
      <w:r w:rsidRPr="00362495">
        <w:rPr>
          <w:szCs w:val="20"/>
        </w:rPr>
        <w:t xml:space="preserve">Food trucks shall not conduct business within a public right-of-way, with the exception of special event recognized by the City of </w:t>
      </w:r>
      <w:proofErr w:type="gramStart"/>
      <w:r w:rsidRPr="00362495">
        <w:rPr>
          <w:szCs w:val="20"/>
        </w:rPr>
        <w:t>Dahlonega;</w:t>
      </w:r>
      <w:proofErr w:type="gramEnd"/>
      <w:r w:rsidRPr="00362495">
        <w:rPr>
          <w:szCs w:val="20"/>
        </w:rPr>
        <w:t xml:space="preserve"> </w:t>
      </w:r>
    </w:p>
    <w:p w14:paraId="0C4500B0" w14:textId="77777777" w:rsidR="00B771E6" w:rsidRPr="00362495" w:rsidRDefault="00B771E6" w:rsidP="00B771E6">
      <w:pPr>
        <w:pStyle w:val="List1"/>
        <w:rPr>
          <w:szCs w:val="20"/>
        </w:rPr>
      </w:pPr>
      <w:r w:rsidRPr="00362495">
        <w:rPr>
          <w:szCs w:val="20"/>
        </w:rPr>
        <w:t>(b)</w:t>
      </w:r>
      <w:r w:rsidRPr="00362495">
        <w:rPr>
          <w:szCs w:val="20"/>
        </w:rPr>
        <w:tab/>
        <w:t xml:space="preserve">No operator or employee of a food truck may, at any time, utilize amplified sound </w:t>
      </w:r>
      <w:proofErr w:type="gramStart"/>
      <w:r w:rsidRPr="00362495">
        <w:rPr>
          <w:szCs w:val="20"/>
        </w:rPr>
        <w:t>devices;</w:t>
      </w:r>
      <w:proofErr w:type="gramEnd"/>
      <w:r w:rsidRPr="00362495">
        <w:rPr>
          <w:szCs w:val="20"/>
        </w:rPr>
        <w:t xml:space="preserve"> </w:t>
      </w:r>
    </w:p>
    <w:p w14:paraId="4E380806" w14:textId="77777777" w:rsidR="00B771E6" w:rsidRPr="00362495" w:rsidRDefault="00B771E6" w:rsidP="00B771E6">
      <w:pPr>
        <w:pStyle w:val="List1"/>
        <w:rPr>
          <w:szCs w:val="20"/>
        </w:rPr>
      </w:pPr>
      <w:r w:rsidRPr="00362495">
        <w:rPr>
          <w:szCs w:val="20"/>
        </w:rPr>
        <w:t>(c)</w:t>
      </w:r>
      <w:r w:rsidRPr="00362495">
        <w:rPr>
          <w:szCs w:val="20"/>
        </w:rPr>
        <w:tab/>
        <w:t xml:space="preserve">Food trucks shall comply with the city's grease interceptor </w:t>
      </w:r>
      <w:proofErr w:type="gramStart"/>
      <w:r w:rsidRPr="00362495">
        <w:rPr>
          <w:szCs w:val="20"/>
        </w:rPr>
        <w:t>standards;</w:t>
      </w:r>
      <w:proofErr w:type="gramEnd"/>
      <w:r w:rsidRPr="00362495">
        <w:rPr>
          <w:szCs w:val="20"/>
        </w:rPr>
        <w:t xml:space="preserve"> </w:t>
      </w:r>
    </w:p>
    <w:p w14:paraId="5698AED6" w14:textId="77777777" w:rsidR="00B771E6" w:rsidRPr="00362495" w:rsidRDefault="00B771E6" w:rsidP="00B771E6">
      <w:pPr>
        <w:pStyle w:val="List1"/>
        <w:rPr>
          <w:szCs w:val="20"/>
        </w:rPr>
      </w:pPr>
      <w:r w:rsidRPr="00362495">
        <w:rPr>
          <w:szCs w:val="20"/>
        </w:rPr>
        <w:t>(d)</w:t>
      </w:r>
      <w:r w:rsidRPr="00362495">
        <w:rPr>
          <w:szCs w:val="20"/>
        </w:rPr>
        <w:tab/>
        <w:t xml:space="preserve">Provide and display in a prominent location that is visible to the public at all times that business is being conducted, their Georgia Department of Public Heath mobile food service unit permit (not required to be specific to Lumpkin County), together with all applicable health certificates, including food inspection reports pertaining to the unit; and </w:t>
      </w:r>
    </w:p>
    <w:p w14:paraId="3A782DB8" w14:textId="77777777" w:rsidR="00B771E6" w:rsidRPr="00362495" w:rsidRDefault="00B771E6" w:rsidP="00B771E6">
      <w:pPr>
        <w:pStyle w:val="List1"/>
        <w:rPr>
          <w:szCs w:val="20"/>
        </w:rPr>
      </w:pPr>
      <w:r w:rsidRPr="00362495">
        <w:rPr>
          <w:szCs w:val="20"/>
        </w:rPr>
        <w:t>(e)</w:t>
      </w:r>
      <w:r w:rsidRPr="00362495">
        <w:rPr>
          <w:szCs w:val="20"/>
        </w:rPr>
        <w:tab/>
        <w:t xml:space="preserve">When conducting business, food trucks shall provide no less than nine feet of unobstructed horizontal pedestrian clearance, as measured from the main service window or as specified by permit. </w:t>
      </w:r>
    </w:p>
    <w:p w14:paraId="2F7ECDDA" w14:textId="77777777" w:rsidR="00B771E6" w:rsidRPr="00362495" w:rsidRDefault="00B771E6" w:rsidP="00B771E6">
      <w:pPr>
        <w:pStyle w:val="HistoryNote"/>
        <w:rPr>
          <w:szCs w:val="20"/>
        </w:rPr>
      </w:pPr>
      <w:proofErr w:type="gramStart"/>
      <w:r w:rsidRPr="00362495">
        <w:rPr>
          <w:szCs w:val="20"/>
        </w:rPr>
        <w:t>( Ord.</w:t>
      </w:r>
      <w:proofErr w:type="gramEnd"/>
      <w:r w:rsidRPr="00362495">
        <w:rPr>
          <w:szCs w:val="20"/>
        </w:rPr>
        <w:t xml:space="preserve"> No. 2020-07, § 4, 3-3-2020 )</w:t>
      </w:r>
    </w:p>
    <w:p w14:paraId="004AD5A4" w14:textId="77777777" w:rsidR="00713CDA" w:rsidRPr="00B771E6" w:rsidRDefault="00713CDA">
      <w:pPr>
        <w:rPr>
          <w:rFonts w:cstheme="minorHAnsi"/>
          <w:i/>
          <w:iCs/>
          <w:sz w:val="22"/>
          <w:szCs w:val="22"/>
        </w:rPr>
      </w:pPr>
    </w:p>
    <w:sectPr w:rsidR="00713CDA" w:rsidRPr="00B771E6" w:rsidSect="00B771E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97F22" w14:textId="77777777" w:rsidR="00A14ADF" w:rsidRDefault="00A14ADF" w:rsidP="00362495">
      <w:r>
        <w:separator/>
      </w:r>
    </w:p>
  </w:endnote>
  <w:endnote w:type="continuationSeparator" w:id="0">
    <w:p w14:paraId="284740A5" w14:textId="77777777" w:rsidR="00A14ADF" w:rsidRDefault="00A14ADF" w:rsidP="0036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38660"/>
      <w:docPartObj>
        <w:docPartGallery w:val="Page Numbers (Bottom of Page)"/>
        <w:docPartUnique/>
      </w:docPartObj>
    </w:sdtPr>
    <w:sdtEndPr>
      <w:rPr>
        <w:rStyle w:val="PageNumber"/>
      </w:rPr>
    </w:sdtEndPr>
    <w:sdtContent>
      <w:p w14:paraId="0E44DCBE" w14:textId="42C0C7B1" w:rsidR="00362495" w:rsidRDefault="00362495" w:rsidP="008947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84483" w14:textId="77777777" w:rsidR="00362495" w:rsidRDefault="00362495" w:rsidP="003624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4002371"/>
      <w:docPartObj>
        <w:docPartGallery w:val="Page Numbers (Bottom of Page)"/>
        <w:docPartUnique/>
      </w:docPartObj>
    </w:sdtPr>
    <w:sdtEndPr>
      <w:rPr>
        <w:rStyle w:val="PageNumber"/>
      </w:rPr>
    </w:sdtEndPr>
    <w:sdtContent>
      <w:p w14:paraId="341178BA" w14:textId="2A8EF1F2" w:rsidR="00362495" w:rsidRDefault="00362495" w:rsidP="008947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C15BB1" w14:textId="77777777" w:rsidR="00362495" w:rsidRPr="00B75B08" w:rsidRDefault="00362495" w:rsidP="00362495">
    <w:pPr>
      <w:pStyle w:val="Footer"/>
      <w:ind w:right="360"/>
      <w:jc w:val="center"/>
      <w:rPr>
        <w:sz w:val="20"/>
        <w:szCs w:val="20"/>
      </w:rPr>
    </w:pPr>
    <w:r w:rsidRPr="00B75B08">
      <w:rPr>
        <w:sz w:val="20"/>
        <w:szCs w:val="20"/>
      </w:rPr>
      <w:t xml:space="preserve">465 Riley Road, Dahlonega, GA </w:t>
    </w:r>
    <w:proofErr w:type="gramStart"/>
    <w:r w:rsidRPr="00B75B08">
      <w:rPr>
        <w:sz w:val="20"/>
        <w:szCs w:val="20"/>
      </w:rPr>
      <w:t xml:space="preserve">30533  </w:t>
    </w:r>
    <w:r w:rsidRPr="00B75B08">
      <w:rPr>
        <w:rFonts w:ascii="Courier New" w:hAnsi="Courier New" w:cs="Courier New"/>
        <w:sz w:val="20"/>
        <w:szCs w:val="20"/>
      </w:rPr>
      <w:t>│</w:t>
    </w:r>
    <w:proofErr w:type="gramEnd"/>
    <w:r w:rsidRPr="00B75B08">
      <w:rPr>
        <w:sz w:val="20"/>
        <w:szCs w:val="20"/>
      </w:rPr>
      <w:t xml:space="preserve">  706.482.2726  </w:t>
    </w:r>
    <w:r w:rsidRPr="00B75B08">
      <w:rPr>
        <w:rFonts w:ascii="Courier New" w:hAnsi="Courier New" w:cs="Courier New"/>
        <w:sz w:val="20"/>
        <w:szCs w:val="20"/>
      </w:rPr>
      <w:t>│</w:t>
    </w:r>
    <w:r w:rsidRPr="00B75B08">
      <w:rPr>
        <w:sz w:val="20"/>
        <w:szCs w:val="20"/>
      </w:rPr>
      <w:t xml:space="preserve"> </w:t>
    </w:r>
    <w:hyperlink r:id="rId1" w:history="1">
      <w:r w:rsidRPr="00B75B08">
        <w:rPr>
          <w:rStyle w:val="Hyperlink"/>
          <w:sz w:val="20"/>
          <w:szCs w:val="20"/>
        </w:rPr>
        <w:t>www.dahlonegadda.org</w:t>
      </w:r>
    </w:hyperlink>
    <w:r w:rsidRPr="00B75B08">
      <w:rPr>
        <w:sz w:val="20"/>
        <w:szCs w:val="20"/>
      </w:rPr>
      <w:t xml:space="preserve">  </w:t>
    </w:r>
    <w:r w:rsidRPr="00B75B08">
      <w:rPr>
        <w:rFonts w:ascii="Courier New" w:hAnsi="Courier New" w:cs="Courier New"/>
        <w:sz w:val="20"/>
        <w:szCs w:val="20"/>
      </w:rPr>
      <w:t>│</w:t>
    </w:r>
    <w:r w:rsidRPr="00B75B08">
      <w:rPr>
        <w:sz w:val="20"/>
        <w:szCs w:val="20"/>
      </w:rPr>
      <w:t xml:space="preserve">  </w:t>
    </w:r>
    <w:r>
      <w:rPr>
        <w:sz w:val="20"/>
        <w:szCs w:val="20"/>
      </w:rPr>
      <w:t>salexander@dahlonegadda.</w:t>
    </w:r>
    <w:r w:rsidRPr="00B75B08">
      <w:rPr>
        <w:sz w:val="20"/>
        <w:szCs w:val="20"/>
      </w:rPr>
      <w:t xml:space="preserve">org </w:t>
    </w:r>
  </w:p>
  <w:p w14:paraId="43767239" w14:textId="77777777" w:rsidR="00362495" w:rsidRDefault="00362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2137A" w14:textId="77777777" w:rsidR="00A14ADF" w:rsidRDefault="00A14ADF" w:rsidP="00362495">
      <w:r>
        <w:separator/>
      </w:r>
    </w:p>
  </w:footnote>
  <w:footnote w:type="continuationSeparator" w:id="0">
    <w:p w14:paraId="5730716C" w14:textId="77777777" w:rsidR="00A14ADF" w:rsidRDefault="00A14ADF" w:rsidP="00362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361A0"/>
    <w:multiLevelType w:val="hybridMultilevel"/>
    <w:tmpl w:val="DF8C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BC"/>
    <w:rsid w:val="00226E48"/>
    <w:rsid w:val="0028582D"/>
    <w:rsid w:val="002D738B"/>
    <w:rsid w:val="00361DC6"/>
    <w:rsid w:val="00362495"/>
    <w:rsid w:val="00404A37"/>
    <w:rsid w:val="00542BB5"/>
    <w:rsid w:val="005B351D"/>
    <w:rsid w:val="0064737D"/>
    <w:rsid w:val="00713CDA"/>
    <w:rsid w:val="007B3FF3"/>
    <w:rsid w:val="00846142"/>
    <w:rsid w:val="00A14ADF"/>
    <w:rsid w:val="00AD243C"/>
    <w:rsid w:val="00B326BC"/>
    <w:rsid w:val="00B771E6"/>
    <w:rsid w:val="00CF445C"/>
    <w:rsid w:val="00D50941"/>
    <w:rsid w:val="00F5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185CF"/>
  <w15:chartTrackingRefBased/>
  <w15:docId w15:val="{B4539E38-FA16-A847-BF8E-0B430EA1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C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6BC"/>
    <w:pPr>
      <w:ind w:left="720"/>
      <w:contextualSpacing/>
    </w:pPr>
  </w:style>
  <w:style w:type="paragraph" w:customStyle="1" w:styleId="Section">
    <w:name w:val="Section"/>
    <w:basedOn w:val="Heading1"/>
    <w:next w:val="Normal"/>
    <w:uiPriority w:val="1"/>
    <w:qFormat/>
    <w:rsid w:val="00713CDA"/>
    <w:pPr>
      <w:spacing w:before="180" w:after="120" w:line="276" w:lineRule="auto"/>
      <w:ind w:left="950" w:hanging="950"/>
      <w:outlineLvl w:val="5"/>
    </w:pPr>
    <w:rPr>
      <w:rFonts w:ascii="Calibri" w:eastAsiaTheme="minorHAnsi" w:hAnsi="Calibri" w:cstheme="minorBidi"/>
      <w:b/>
      <w:color w:val="auto"/>
      <w:sz w:val="24"/>
    </w:rPr>
  </w:style>
  <w:style w:type="paragraph" w:customStyle="1" w:styleId="List1">
    <w:name w:val="List 1"/>
    <w:basedOn w:val="Normal"/>
    <w:uiPriority w:val="5"/>
    <w:qFormat/>
    <w:rsid w:val="00713CDA"/>
    <w:pPr>
      <w:spacing w:before="40" w:after="120"/>
      <w:ind w:left="475" w:hanging="475"/>
    </w:pPr>
    <w:rPr>
      <w:rFonts w:ascii="Calibri" w:hAnsi="Calibri"/>
      <w:sz w:val="20"/>
    </w:rPr>
  </w:style>
  <w:style w:type="paragraph" w:styleId="List2">
    <w:name w:val="List 2"/>
    <w:basedOn w:val="List1"/>
    <w:uiPriority w:val="5"/>
    <w:qFormat/>
    <w:rsid w:val="00713CDA"/>
    <w:pPr>
      <w:ind w:left="950"/>
    </w:pPr>
  </w:style>
  <w:style w:type="paragraph" w:customStyle="1" w:styleId="HistoryNote">
    <w:name w:val="History Note"/>
    <w:basedOn w:val="Normal"/>
    <w:next w:val="Section"/>
    <w:uiPriority w:val="2"/>
    <w:qFormat/>
    <w:rsid w:val="00713CDA"/>
    <w:pPr>
      <w:spacing w:before="40" w:after="240"/>
    </w:pPr>
    <w:rPr>
      <w:rFonts w:ascii="Calibri" w:hAnsi="Calibri"/>
      <w:sz w:val="20"/>
    </w:rPr>
  </w:style>
  <w:style w:type="character" w:customStyle="1" w:styleId="Heading1Char">
    <w:name w:val="Heading 1 Char"/>
    <w:basedOn w:val="DefaultParagraphFont"/>
    <w:link w:val="Heading1"/>
    <w:uiPriority w:val="9"/>
    <w:rsid w:val="00713CD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62495"/>
    <w:pPr>
      <w:tabs>
        <w:tab w:val="center" w:pos="4680"/>
        <w:tab w:val="right" w:pos="9360"/>
      </w:tabs>
    </w:pPr>
  </w:style>
  <w:style w:type="character" w:customStyle="1" w:styleId="HeaderChar">
    <w:name w:val="Header Char"/>
    <w:basedOn w:val="DefaultParagraphFont"/>
    <w:link w:val="Header"/>
    <w:uiPriority w:val="99"/>
    <w:rsid w:val="00362495"/>
  </w:style>
  <w:style w:type="paragraph" w:styleId="Footer">
    <w:name w:val="footer"/>
    <w:basedOn w:val="Normal"/>
    <w:link w:val="FooterChar"/>
    <w:uiPriority w:val="99"/>
    <w:unhideWhenUsed/>
    <w:rsid w:val="00362495"/>
    <w:pPr>
      <w:tabs>
        <w:tab w:val="center" w:pos="4680"/>
        <w:tab w:val="right" w:pos="9360"/>
      </w:tabs>
    </w:pPr>
  </w:style>
  <w:style w:type="character" w:customStyle="1" w:styleId="FooterChar">
    <w:name w:val="Footer Char"/>
    <w:basedOn w:val="DefaultParagraphFont"/>
    <w:link w:val="Footer"/>
    <w:uiPriority w:val="99"/>
    <w:rsid w:val="00362495"/>
  </w:style>
  <w:style w:type="character" w:styleId="Hyperlink">
    <w:name w:val="Hyperlink"/>
    <w:basedOn w:val="DefaultParagraphFont"/>
    <w:uiPriority w:val="99"/>
    <w:unhideWhenUsed/>
    <w:rsid w:val="00362495"/>
    <w:rPr>
      <w:color w:val="0563C1" w:themeColor="hyperlink"/>
      <w:u w:val="single"/>
    </w:rPr>
  </w:style>
  <w:style w:type="character" w:styleId="PageNumber">
    <w:name w:val="page number"/>
    <w:basedOn w:val="DefaultParagraphFont"/>
    <w:uiPriority w:val="99"/>
    <w:semiHidden/>
    <w:unhideWhenUsed/>
    <w:rsid w:val="00362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ahlonegad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Alexander</dc:creator>
  <cp:keywords/>
  <dc:description/>
  <cp:lastModifiedBy>Skyler Alexander</cp:lastModifiedBy>
  <cp:revision>4</cp:revision>
  <cp:lastPrinted>2023-01-10T18:16:00Z</cp:lastPrinted>
  <dcterms:created xsi:type="dcterms:W3CDTF">2023-04-12T15:23:00Z</dcterms:created>
  <dcterms:modified xsi:type="dcterms:W3CDTF">2025-04-15T16:39:00Z</dcterms:modified>
</cp:coreProperties>
</file>